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3E6" w:rsidRDefault="00B128FA">
      <w:pPr>
        <w:spacing w:after="0" w:line="240" w:lineRule="auto"/>
        <w:jc w:val="center"/>
        <w:rPr>
          <w:rFonts w:ascii="Garamond" w:eastAsia="Garamond" w:hAnsi="Garamond" w:cs="Garamond"/>
          <w:sz w:val="26"/>
          <w:szCs w:val="26"/>
        </w:rPr>
      </w:pPr>
      <w:bookmarkStart w:id="0" w:name="_GoBack"/>
      <w:bookmarkEnd w:id="0"/>
      <w:r>
        <w:rPr>
          <w:rFonts w:ascii="Garamond" w:eastAsia="Garamond" w:hAnsi="Garamond" w:cs="Garamond"/>
          <w:sz w:val="26"/>
          <w:szCs w:val="26"/>
        </w:rPr>
        <w:t>LAKE SHORE CENTRAL SCHOOL DISTRICT</w:t>
      </w:r>
    </w:p>
    <w:p w:rsidR="000843E6" w:rsidRDefault="00B128FA">
      <w:pPr>
        <w:jc w:val="center"/>
        <w:rPr>
          <w:rFonts w:ascii="Garamond" w:eastAsia="Garamond" w:hAnsi="Garamond" w:cs="Garamond"/>
          <w:sz w:val="26"/>
          <w:szCs w:val="26"/>
        </w:rPr>
      </w:pPr>
      <w:bookmarkStart w:id="1" w:name="_bwer7w5cxhjk" w:colFirst="0" w:colLast="0"/>
      <w:bookmarkEnd w:id="1"/>
      <w:r>
        <w:rPr>
          <w:rFonts w:ascii="Garamond" w:eastAsia="Garamond" w:hAnsi="Garamond" w:cs="Garamond"/>
          <w:sz w:val="26"/>
          <w:szCs w:val="26"/>
        </w:rPr>
        <w:t>Special Programs Office</w:t>
      </w:r>
    </w:p>
    <w:p w:rsidR="000843E6" w:rsidRDefault="00B128FA">
      <w:pPr>
        <w:spacing w:after="0"/>
        <w:jc w:val="center"/>
        <w:rPr>
          <w:rFonts w:ascii="Garamond" w:eastAsia="Garamond" w:hAnsi="Garamond" w:cs="Garamond"/>
          <w:b/>
          <w:sz w:val="28"/>
          <w:szCs w:val="28"/>
        </w:rPr>
      </w:pPr>
      <w:bookmarkStart w:id="2" w:name="_z50e0uuu0071" w:colFirst="0" w:colLast="0"/>
      <w:bookmarkEnd w:id="2"/>
      <w:r>
        <w:rPr>
          <w:rFonts w:ascii="Garamond" w:eastAsia="Garamond" w:hAnsi="Garamond" w:cs="Garamond"/>
          <w:b/>
          <w:sz w:val="28"/>
          <w:szCs w:val="28"/>
        </w:rPr>
        <w:t xml:space="preserve">CRITERIA FOR CONSIDERATION OF </w:t>
      </w:r>
    </w:p>
    <w:p w:rsidR="000843E6" w:rsidRDefault="00B128FA">
      <w:pPr>
        <w:spacing w:after="0"/>
        <w:jc w:val="center"/>
        <w:rPr>
          <w:rFonts w:ascii="Garamond" w:eastAsia="Garamond" w:hAnsi="Garamond" w:cs="Garamond"/>
          <w:b/>
          <w:sz w:val="28"/>
          <w:szCs w:val="28"/>
        </w:rPr>
      </w:pPr>
      <w:bookmarkStart w:id="3" w:name="_yz64tfmv6f76" w:colFirst="0" w:colLast="0"/>
      <w:bookmarkEnd w:id="3"/>
      <w:r>
        <w:rPr>
          <w:rFonts w:ascii="Garamond" w:eastAsia="Garamond" w:hAnsi="Garamond" w:cs="Garamond"/>
          <w:b/>
          <w:sz w:val="28"/>
          <w:szCs w:val="28"/>
        </w:rPr>
        <w:t>SELF-CONTAINED SPECIAL EDUCATION</w:t>
      </w:r>
    </w:p>
    <w:p w:rsidR="000843E6" w:rsidRDefault="00B128FA">
      <w:pPr>
        <w:spacing w:after="0"/>
        <w:jc w:val="center"/>
        <w:rPr>
          <w:rFonts w:ascii="Garamond" w:eastAsia="Garamond" w:hAnsi="Garamond" w:cs="Garamond"/>
          <w:b/>
          <w:sz w:val="26"/>
          <w:szCs w:val="26"/>
        </w:rPr>
      </w:pPr>
      <w:bookmarkStart w:id="4" w:name="_gcz7404adgih" w:colFirst="0" w:colLast="0"/>
      <w:bookmarkEnd w:id="4"/>
      <w:r>
        <w:rPr>
          <w:rFonts w:ascii="Garamond" w:eastAsia="Garamond" w:hAnsi="Garamond" w:cs="Garamond"/>
          <w:b/>
          <w:sz w:val="26"/>
          <w:szCs w:val="26"/>
        </w:rPr>
        <w:t>Elementary &amp; Middle School</w:t>
      </w:r>
    </w:p>
    <w:p w:rsidR="000843E6" w:rsidRDefault="000843E6">
      <w:pPr>
        <w:spacing w:after="0" w:line="240" w:lineRule="auto"/>
        <w:rPr>
          <w:rFonts w:ascii="Garamond" w:eastAsia="Garamond" w:hAnsi="Garamond" w:cs="Garamond"/>
          <w:b/>
          <w:sz w:val="24"/>
          <w:szCs w:val="24"/>
        </w:rPr>
      </w:pPr>
    </w:p>
    <w:p w:rsidR="000843E6" w:rsidRDefault="00B128FA">
      <w:pPr>
        <w:spacing w:after="0" w:line="240" w:lineRule="auto"/>
        <w:rPr>
          <w:rFonts w:ascii="Garamond" w:eastAsia="Garamond" w:hAnsi="Garamond" w:cs="Garamond"/>
          <w:i/>
          <w:sz w:val="24"/>
          <w:szCs w:val="24"/>
        </w:rPr>
      </w:pPr>
      <w:r>
        <w:rPr>
          <w:rFonts w:ascii="Garamond" w:eastAsia="Garamond" w:hAnsi="Garamond" w:cs="Garamond"/>
          <w:i/>
          <w:sz w:val="24"/>
          <w:szCs w:val="24"/>
        </w:rPr>
        <w:t xml:space="preserve">This form should be completed thoroughly and include all team members who work with the student. The information and data collected should be reflected in the </w:t>
      </w:r>
      <w:r w:rsidR="00F516C7">
        <w:rPr>
          <w:rFonts w:ascii="Garamond" w:eastAsia="Garamond" w:hAnsi="Garamond" w:cs="Garamond"/>
          <w:i/>
          <w:sz w:val="24"/>
          <w:szCs w:val="24"/>
        </w:rPr>
        <w:t>students’</w:t>
      </w:r>
      <w:r>
        <w:rPr>
          <w:rFonts w:ascii="Garamond" w:eastAsia="Garamond" w:hAnsi="Garamond" w:cs="Garamond"/>
          <w:i/>
          <w:sz w:val="24"/>
          <w:szCs w:val="24"/>
        </w:rPr>
        <w:t xml:space="preserve"> IEP and clearly outlined when and how the student will need support in a self-contained special education setting.</w:t>
      </w:r>
    </w:p>
    <w:p w:rsidR="000843E6" w:rsidRDefault="000843E6">
      <w:pPr>
        <w:spacing w:after="0" w:line="240" w:lineRule="auto"/>
        <w:rPr>
          <w:rFonts w:ascii="Garamond" w:eastAsia="Garamond" w:hAnsi="Garamond" w:cs="Garamond"/>
          <w:i/>
          <w:sz w:val="24"/>
          <w:szCs w:val="24"/>
        </w:rPr>
      </w:pPr>
    </w:p>
    <w:p w:rsidR="000843E6" w:rsidRDefault="00B128FA">
      <w:pPr>
        <w:spacing w:after="0" w:line="240" w:lineRule="auto"/>
        <w:rPr>
          <w:rFonts w:ascii="Garamond" w:eastAsia="Garamond" w:hAnsi="Garamond" w:cs="Garamond"/>
          <w:i/>
          <w:sz w:val="24"/>
          <w:szCs w:val="24"/>
        </w:rPr>
      </w:pPr>
      <w:r>
        <w:rPr>
          <w:rFonts w:ascii="Garamond" w:eastAsia="Garamond" w:hAnsi="Garamond" w:cs="Garamond"/>
          <w:i/>
          <w:sz w:val="24"/>
          <w:szCs w:val="24"/>
        </w:rPr>
        <w:t xml:space="preserve">This form is to be completed for initial requests self-contained placements only.  Please submit this form and supplemental paperwork to the Special Education office one month prior to the Annual Review. </w:t>
      </w:r>
    </w:p>
    <w:p w:rsidR="000843E6" w:rsidRDefault="000843E6">
      <w:pPr>
        <w:spacing w:after="0" w:line="240" w:lineRule="auto"/>
        <w:rPr>
          <w:rFonts w:ascii="Garamond" w:eastAsia="Garamond" w:hAnsi="Garamond" w:cs="Garamond"/>
          <w:i/>
          <w:sz w:val="24"/>
          <w:szCs w:val="24"/>
        </w:rPr>
      </w:pPr>
    </w:p>
    <w:tbl>
      <w:tblPr>
        <w:tblStyle w:val="a"/>
        <w:tblW w:w="10470"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455"/>
        <w:gridCol w:w="1275"/>
        <w:gridCol w:w="4365"/>
      </w:tblGrid>
      <w:tr w:rsidR="000843E6">
        <w:trPr>
          <w:trHeight w:val="440"/>
        </w:trPr>
        <w:tc>
          <w:tcPr>
            <w:tcW w:w="6105" w:type="dxa"/>
            <w:gridSpan w:val="3"/>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STUDENT NAME:</w:t>
            </w:r>
          </w:p>
          <w:p w:rsidR="000843E6" w:rsidRDefault="000843E6">
            <w:pPr>
              <w:widowControl w:val="0"/>
              <w:spacing w:after="0" w:line="240" w:lineRule="auto"/>
              <w:rPr>
                <w:rFonts w:ascii="Garamond" w:eastAsia="Garamond" w:hAnsi="Garamond" w:cs="Garamond"/>
                <w:b/>
                <w:sz w:val="24"/>
                <w:szCs w:val="24"/>
              </w:rPr>
            </w:pPr>
          </w:p>
        </w:tc>
        <w:tc>
          <w:tcPr>
            <w:tcW w:w="4365" w:type="dxa"/>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DATE:</w:t>
            </w:r>
          </w:p>
        </w:tc>
      </w:tr>
      <w:tr w:rsidR="000843E6">
        <w:trPr>
          <w:trHeight w:val="440"/>
        </w:trPr>
        <w:tc>
          <w:tcPr>
            <w:tcW w:w="6105" w:type="dxa"/>
            <w:gridSpan w:val="3"/>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SCHOOL:</w:t>
            </w:r>
          </w:p>
          <w:p w:rsidR="000843E6" w:rsidRDefault="000843E6">
            <w:pPr>
              <w:widowControl w:val="0"/>
              <w:spacing w:after="0" w:line="240" w:lineRule="auto"/>
              <w:rPr>
                <w:rFonts w:ascii="Garamond" w:eastAsia="Garamond" w:hAnsi="Garamond" w:cs="Garamond"/>
                <w:b/>
                <w:sz w:val="24"/>
                <w:szCs w:val="24"/>
              </w:rPr>
            </w:pPr>
          </w:p>
        </w:tc>
        <w:tc>
          <w:tcPr>
            <w:tcW w:w="4365" w:type="dxa"/>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 xml:space="preserve">SCHOOL YEAR: </w:t>
            </w:r>
          </w:p>
        </w:tc>
      </w:tr>
      <w:tr w:rsidR="000843E6">
        <w:trPr>
          <w:trHeight w:val="440"/>
        </w:trPr>
        <w:tc>
          <w:tcPr>
            <w:tcW w:w="6105" w:type="dxa"/>
            <w:gridSpan w:val="3"/>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TEACHER:</w:t>
            </w:r>
          </w:p>
          <w:p w:rsidR="000843E6" w:rsidRDefault="000843E6">
            <w:pPr>
              <w:widowControl w:val="0"/>
              <w:spacing w:after="0" w:line="240" w:lineRule="auto"/>
              <w:rPr>
                <w:rFonts w:ascii="Garamond" w:eastAsia="Garamond" w:hAnsi="Garamond" w:cs="Garamond"/>
                <w:b/>
                <w:sz w:val="24"/>
                <w:szCs w:val="24"/>
              </w:rPr>
            </w:pPr>
          </w:p>
        </w:tc>
        <w:tc>
          <w:tcPr>
            <w:tcW w:w="4365" w:type="dxa"/>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CURRENT GRADE:</w:t>
            </w:r>
          </w:p>
        </w:tc>
      </w:tr>
      <w:tr w:rsidR="000843E6">
        <w:trPr>
          <w:trHeight w:val="440"/>
        </w:trPr>
        <w:tc>
          <w:tcPr>
            <w:tcW w:w="6105" w:type="dxa"/>
            <w:gridSpan w:val="3"/>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CURRENT PLACEMENT:</w:t>
            </w:r>
          </w:p>
          <w:p w:rsidR="000843E6" w:rsidRDefault="000843E6">
            <w:pPr>
              <w:widowControl w:val="0"/>
              <w:spacing w:after="0" w:line="240" w:lineRule="auto"/>
              <w:rPr>
                <w:rFonts w:ascii="Garamond" w:eastAsia="Garamond" w:hAnsi="Garamond" w:cs="Garamond"/>
                <w:b/>
                <w:sz w:val="24"/>
                <w:szCs w:val="24"/>
              </w:rPr>
            </w:pPr>
          </w:p>
        </w:tc>
        <w:tc>
          <w:tcPr>
            <w:tcW w:w="4365" w:type="dxa"/>
            <w:shd w:val="clear" w:color="auto" w:fill="auto"/>
            <w:tcMar>
              <w:top w:w="100" w:type="dxa"/>
              <w:left w:w="100" w:type="dxa"/>
              <w:bottom w:w="100" w:type="dxa"/>
              <w:right w:w="100" w:type="dxa"/>
            </w:tcMar>
          </w:tcPr>
          <w:p w:rsidR="000843E6" w:rsidRDefault="00B128FA">
            <w:pPr>
              <w:widowControl w:val="0"/>
              <w:spacing w:after="0" w:line="240" w:lineRule="auto"/>
              <w:rPr>
                <w:rFonts w:ascii="Garamond" w:eastAsia="Garamond" w:hAnsi="Garamond" w:cs="Garamond"/>
                <w:b/>
                <w:sz w:val="24"/>
                <w:szCs w:val="24"/>
              </w:rPr>
            </w:pPr>
            <w:r>
              <w:rPr>
                <w:rFonts w:ascii="Garamond" w:eastAsia="Garamond" w:hAnsi="Garamond" w:cs="Garamond"/>
                <w:b/>
                <w:sz w:val="24"/>
                <w:szCs w:val="24"/>
              </w:rPr>
              <w:t># of students:</w:t>
            </w:r>
          </w:p>
        </w:tc>
      </w:tr>
      <w:tr w:rsidR="000843E6">
        <w:trPr>
          <w:trHeight w:val="440"/>
        </w:trPr>
        <w:tc>
          <w:tcPr>
            <w:tcW w:w="10470" w:type="dxa"/>
            <w:gridSpan w:val="4"/>
            <w:shd w:val="clear" w:color="auto" w:fill="auto"/>
            <w:tcMar>
              <w:top w:w="100" w:type="dxa"/>
              <w:left w:w="100" w:type="dxa"/>
              <w:bottom w:w="100" w:type="dxa"/>
              <w:right w:w="100" w:type="dxa"/>
            </w:tcMar>
          </w:tcPr>
          <w:p w:rsidR="000843E6" w:rsidRDefault="00B128FA">
            <w:pPr>
              <w:spacing w:after="0" w:line="240" w:lineRule="auto"/>
              <w:rPr>
                <w:rFonts w:ascii="Garamond" w:eastAsia="Garamond" w:hAnsi="Garamond" w:cs="Garamond"/>
                <w:b/>
                <w:sz w:val="24"/>
                <w:szCs w:val="24"/>
              </w:rPr>
            </w:pPr>
            <w:r>
              <w:rPr>
                <w:rFonts w:ascii="Garamond" w:eastAsia="Garamond" w:hAnsi="Garamond" w:cs="Garamond"/>
                <w:b/>
                <w:sz w:val="24"/>
                <w:szCs w:val="24"/>
              </w:rPr>
              <w:t>Grades Repeated:</w:t>
            </w:r>
          </w:p>
        </w:tc>
      </w:tr>
      <w:tr w:rsidR="000843E6">
        <w:trPr>
          <w:trHeight w:val="440"/>
        </w:trPr>
        <w:tc>
          <w:tcPr>
            <w:tcW w:w="6105" w:type="dxa"/>
            <w:gridSpan w:val="3"/>
            <w:shd w:val="clear" w:color="auto" w:fill="auto"/>
            <w:tcMar>
              <w:top w:w="100" w:type="dxa"/>
              <w:left w:w="100" w:type="dxa"/>
              <w:bottom w:w="100" w:type="dxa"/>
              <w:right w:w="100" w:type="dxa"/>
            </w:tcMar>
          </w:tcPr>
          <w:p w:rsidR="000843E6" w:rsidRDefault="00B128FA">
            <w:pPr>
              <w:spacing w:after="0" w:line="240" w:lineRule="auto"/>
              <w:rPr>
                <w:rFonts w:ascii="Garamond" w:eastAsia="Garamond" w:hAnsi="Garamond" w:cs="Garamond"/>
                <w:b/>
                <w:sz w:val="24"/>
                <w:szCs w:val="24"/>
              </w:rPr>
            </w:pPr>
            <w:r>
              <w:rPr>
                <w:rFonts w:ascii="Garamond" w:eastAsia="Garamond" w:hAnsi="Garamond" w:cs="Garamond"/>
                <w:b/>
                <w:sz w:val="24"/>
                <w:szCs w:val="24"/>
              </w:rPr>
              <w:t>Number of Absences to Date:</w:t>
            </w:r>
          </w:p>
        </w:tc>
        <w:tc>
          <w:tcPr>
            <w:tcW w:w="4365" w:type="dxa"/>
            <w:shd w:val="clear" w:color="auto" w:fill="auto"/>
            <w:tcMar>
              <w:top w:w="100" w:type="dxa"/>
              <w:left w:w="100" w:type="dxa"/>
              <w:bottom w:w="100" w:type="dxa"/>
              <w:right w:w="100" w:type="dxa"/>
            </w:tcMar>
          </w:tcPr>
          <w:p w:rsidR="000843E6" w:rsidRDefault="00B128FA">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Number of School Days to Date: </w:t>
            </w:r>
          </w:p>
        </w:tc>
      </w:tr>
      <w:tr w:rsidR="000843E6">
        <w:trPr>
          <w:trHeight w:val="440"/>
        </w:trPr>
        <w:tc>
          <w:tcPr>
            <w:tcW w:w="6105" w:type="dxa"/>
            <w:gridSpan w:val="3"/>
            <w:shd w:val="clear" w:color="auto" w:fill="auto"/>
            <w:tcMar>
              <w:top w:w="100" w:type="dxa"/>
              <w:left w:w="100" w:type="dxa"/>
              <w:bottom w:w="100" w:type="dxa"/>
              <w:right w:w="100" w:type="dxa"/>
            </w:tcMar>
          </w:tcPr>
          <w:p w:rsidR="000843E6" w:rsidRDefault="00B128FA">
            <w:pPr>
              <w:rPr>
                <w:rFonts w:ascii="Garamond" w:eastAsia="Garamond" w:hAnsi="Garamond" w:cs="Garamond"/>
                <w:b/>
                <w:sz w:val="24"/>
                <w:szCs w:val="24"/>
              </w:rPr>
            </w:pPr>
            <w:r>
              <w:rPr>
                <w:rFonts w:ascii="Garamond" w:eastAsia="Garamond" w:hAnsi="Garamond" w:cs="Garamond"/>
                <w:b/>
                <w:sz w:val="24"/>
                <w:szCs w:val="24"/>
              </w:rPr>
              <w:t>Primary Language spoken in home:</w:t>
            </w:r>
          </w:p>
        </w:tc>
        <w:tc>
          <w:tcPr>
            <w:tcW w:w="4365" w:type="dxa"/>
            <w:shd w:val="clear" w:color="auto" w:fill="auto"/>
            <w:tcMar>
              <w:top w:w="100" w:type="dxa"/>
              <w:left w:w="100" w:type="dxa"/>
              <w:bottom w:w="100" w:type="dxa"/>
              <w:right w:w="100" w:type="dxa"/>
            </w:tcMar>
          </w:tcPr>
          <w:p w:rsidR="000843E6" w:rsidRDefault="00B128FA">
            <w:pPr>
              <w:rPr>
                <w:rFonts w:ascii="Garamond" w:eastAsia="Garamond" w:hAnsi="Garamond" w:cs="Garamond"/>
                <w:b/>
                <w:sz w:val="24"/>
                <w:szCs w:val="24"/>
              </w:rPr>
            </w:pPr>
            <w:r>
              <w:rPr>
                <w:rFonts w:ascii="Garamond" w:eastAsia="Garamond" w:hAnsi="Garamond" w:cs="Garamond"/>
                <w:b/>
                <w:sz w:val="24"/>
                <w:szCs w:val="24"/>
              </w:rPr>
              <w:t>Other Languages spoken:</w:t>
            </w:r>
          </w:p>
        </w:tc>
      </w:tr>
      <w:tr w:rsidR="000843E6">
        <w:trPr>
          <w:trHeight w:val="440"/>
        </w:trPr>
        <w:tc>
          <w:tcPr>
            <w:tcW w:w="3375" w:type="dxa"/>
            <w:vMerge w:val="restart"/>
            <w:shd w:val="clear" w:color="auto" w:fill="auto"/>
            <w:tcMar>
              <w:top w:w="100" w:type="dxa"/>
              <w:left w:w="100" w:type="dxa"/>
              <w:bottom w:w="100" w:type="dxa"/>
              <w:right w:w="100" w:type="dxa"/>
            </w:tcMar>
          </w:tcPr>
          <w:p w:rsidR="000843E6" w:rsidRDefault="00B128FA">
            <w:pPr>
              <w:spacing w:after="0" w:line="240" w:lineRule="auto"/>
              <w:rPr>
                <w:rFonts w:ascii="Garamond" w:eastAsia="Garamond" w:hAnsi="Garamond" w:cs="Garamond"/>
                <w:b/>
                <w:i/>
                <w:sz w:val="24"/>
                <w:szCs w:val="24"/>
              </w:rPr>
            </w:pPr>
            <w:r>
              <w:rPr>
                <w:rFonts w:ascii="Garamond" w:eastAsia="Garamond" w:hAnsi="Garamond" w:cs="Garamond"/>
                <w:b/>
                <w:sz w:val="24"/>
                <w:szCs w:val="24"/>
              </w:rPr>
              <w:t>Student has a PCA this school year</w:t>
            </w:r>
            <w:r>
              <w:rPr>
                <w:rFonts w:ascii="Garamond" w:eastAsia="Garamond" w:hAnsi="Garamond" w:cs="Garamond"/>
                <w:b/>
                <w:i/>
                <w:sz w:val="24"/>
                <w:szCs w:val="24"/>
              </w:rPr>
              <w:t xml:space="preserve"> </w:t>
            </w:r>
            <w:r>
              <w:rPr>
                <w:rFonts w:ascii="Garamond" w:eastAsia="Garamond" w:hAnsi="Garamond" w:cs="Garamond"/>
                <w:i/>
                <w:sz w:val="24"/>
                <w:szCs w:val="24"/>
              </w:rPr>
              <w:t>(circle one):</w:t>
            </w:r>
          </w:p>
        </w:tc>
        <w:tc>
          <w:tcPr>
            <w:tcW w:w="2730" w:type="dxa"/>
            <w:gridSpan w:val="2"/>
            <w:shd w:val="clear" w:color="auto" w:fill="auto"/>
            <w:tcMar>
              <w:top w:w="100" w:type="dxa"/>
              <w:left w:w="100" w:type="dxa"/>
              <w:bottom w:w="100" w:type="dxa"/>
              <w:right w:w="100" w:type="dxa"/>
            </w:tcMar>
            <w:vAlign w:val="center"/>
          </w:tcPr>
          <w:p w:rsidR="000843E6" w:rsidRDefault="00B128FA">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 xml:space="preserve">YES </w:t>
            </w:r>
          </w:p>
        </w:tc>
        <w:tc>
          <w:tcPr>
            <w:tcW w:w="4365" w:type="dxa"/>
            <w:vMerge w:val="restart"/>
            <w:shd w:val="clear" w:color="auto" w:fill="auto"/>
            <w:tcMar>
              <w:top w:w="100" w:type="dxa"/>
              <w:left w:w="100" w:type="dxa"/>
              <w:bottom w:w="100" w:type="dxa"/>
              <w:right w:w="100" w:type="dxa"/>
            </w:tcMar>
            <w:vAlign w:val="center"/>
          </w:tcPr>
          <w:p w:rsidR="000843E6" w:rsidRDefault="00B128FA">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NO</w:t>
            </w:r>
          </w:p>
        </w:tc>
      </w:tr>
      <w:tr w:rsidR="000843E6">
        <w:trPr>
          <w:trHeight w:val="440"/>
        </w:trPr>
        <w:tc>
          <w:tcPr>
            <w:tcW w:w="3375" w:type="dxa"/>
            <w:vMerge/>
            <w:shd w:val="clear" w:color="auto" w:fill="auto"/>
            <w:tcMar>
              <w:top w:w="100" w:type="dxa"/>
              <w:left w:w="100" w:type="dxa"/>
              <w:bottom w:w="100" w:type="dxa"/>
              <w:right w:w="100" w:type="dxa"/>
            </w:tcMar>
          </w:tcPr>
          <w:p w:rsidR="000843E6" w:rsidRDefault="000843E6">
            <w:pPr>
              <w:spacing w:after="0" w:line="240" w:lineRule="auto"/>
              <w:rPr>
                <w:rFonts w:ascii="Garamond" w:eastAsia="Garamond" w:hAnsi="Garamond" w:cs="Garamond"/>
                <w:b/>
                <w:sz w:val="24"/>
                <w:szCs w:val="24"/>
              </w:rPr>
            </w:pPr>
          </w:p>
        </w:tc>
        <w:tc>
          <w:tcPr>
            <w:tcW w:w="1455" w:type="dxa"/>
            <w:shd w:val="clear" w:color="auto" w:fill="auto"/>
            <w:tcMar>
              <w:top w:w="100" w:type="dxa"/>
              <w:left w:w="100" w:type="dxa"/>
              <w:bottom w:w="100" w:type="dxa"/>
              <w:right w:w="100" w:type="dxa"/>
            </w:tcMar>
            <w:vAlign w:val="center"/>
          </w:tcPr>
          <w:p w:rsidR="000843E6" w:rsidRDefault="00B128FA">
            <w:pPr>
              <w:spacing w:after="0" w:line="240" w:lineRule="auto"/>
              <w:jc w:val="center"/>
              <w:rPr>
                <w:rFonts w:ascii="Garamond" w:eastAsia="Garamond" w:hAnsi="Garamond" w:cs="Garamond"/>
                <w:b/>
                <w:sz w:val="24"/>
                <w:szCs w:val="24"/>
              </w:rPr>
            </w:pPr>
            <w:r>
              <w:rPr>
                <w:rFonts w:ascii="Garamond" w:eastAsia="Garamond" w:hAnsi="Garamond" w:cs="Garamond"/>
                <w:sz w:val="24"/>
                <w:szCs w:val="24"/>
              </w:rPr>
              <w:t>Shared</w:t>
            </w:r>
          </w:p>
        </w:tc>
        <w:tc>
          <w:tcPr>
            <w:tcW w:w="1275" w:type="dxa"/>
            <w:shd w:val="clear" w:color="auto" w:fill="auto"/>
            <w:tcMar>
              <w:top w:w="100" w:type="dxa"/>
              <w:left w:w="100" w:type="dxa"/>
              <w:bottom w:w="100" w:type="dxa"/>
              <w:right w:w="100" w:type="dxa"/>
            </w:tcMar>
            <w:vAlign w:val="center"/>
          </w:tcPr>
          <w:p w:rsidR="000843E6" w:rsidRDefault="00B128FA">
            <w:pPr>
              <w:spacing w:after="0" w:line="240" w:lineRule="auto"/>
              <w:jc w:val="center"/>
              <w:rPr>
                <w:rFonts w:ascii="Garamond" w:eastAsia="Garamond" w:hAnsi="Garamond" w:cs="Garamond"/>
                <w:b/>
                <w:sz w:val="24"/>
                <w:szCs w:val="24"/>
              </w:rPr>
            </w:pPr>
            <w:r>
              <w:rPr>
                <w:rFonts w:ascii="Garamond" w:eastAsia="Garamond" w:hAnsi="Garamond" w:cs="Garamond"/>
                <w:sz w:val="24"/>
                <w:szCs w:val="24"/>
              </w:rPr>
              <w:t>1:1</w:t>
            </w:r>
          </w:p>
        </w:tc>
        <w:tc>
          <w:tcPr>
            <w:tcW w:w="4365" w:type="dxa"/>
            <w:vMerge/>
            <w:shd w:val="clear" w:color="auto" w:fill="auto"/>
            <w:tcMar>
              <w:top w:w="100" w:type="dxa"/>
              <w:left w:w="100" w:type="dxa"/>
              <w:bottom w:w="100" w:type="dxa"/>
              <w:right w:w="100" w:type="dxa"/>
            </w:tcMar>
            <w:vAlign w:val="center"/>
          </w:tcPr>
          <w:p w:rsidR="000843E6" w:rsidRDefault="000843E6">
            <w:pPr>
              <w:spacing w:after="0" w:line="240" w:lineRule="auto"/>
              <w:jc w:val="center"/>
              <w:rPr>
                <w:rFonts w:ascii="Garamond" w:eastAsia="Garamond" w:hAnsi="Garamond" w:cs="Garamond"/>
                <w:b/>
                <w:sz w:val="24"/>
                <w:szCs w:val="24"/>
              </w:rPr>
            </w:pPr>
          </w:p>
        </w:tc>
      </w:tr>
      <w:tr w:rsidR="000843E6">
        <w:trPr>
          <w:trHeight w:val="440"/>
        </w:trPr>
        <w:tc>
          <w:tcPr>
            <w:tcW w:w="10470" w:type="dxa"/>
            <w:gridSpan w:val="4"/>
            <w:shd w:val="clear" w:color="auto" w:fill="auto"/>
            <w:tcMar>
              <w:top w:w="100" w:type="dxa"/>
              <w:left w:w="100" w:type="dxa"/>
              <w:bottom w:w="100" w:type="dxa"/>
              <w:right w:w="100" w:type="dxa"/>
            </w:tcMar>
          </w:tcPr>
          <w:p w:rsidR="000843E6" w:rsidRDefault="00B128FA">
            <w:pPr>
              <w:spacing w:after="0" w:line="240" w:lineRule="auto"/>
              <w:rPr>
                <w:rFonts w:ascii="Garamond" w:eastAsia="Garamond" w:hAnsi="Garamond" w:cs="Garamond"/>
                <w:i/>
                <w:sz w:val="24"/>
                <w:szCs w:val="24"/>
              </w:rPr>
            </w:pPr>
            <w:r>
              <w:rPr>
                <w:rFonts w:ascii="Garamond" w:eastAsia="Garamond" w:hAnsi="Garamond" w:cs="Garamond"/>
                <w:b/>
                <w:sz w:val="24"/>
                <w:szCs w:val="24"/>
              </w:rPr>
              <w:t>Recommended by:</w:t>
            </w:r>
            <w:r>
              <w:rPr>
                <w:rFonts w:ascii="Garamond" w:eastAsia="Garamond" w:hAnsi="Garamond" w:cs="Garamond"/>
                <w:sz w:val="24"/>
                <w:szCs w:val="24"/>
              </w:rPr>
              <w:t xml:space="preserve"> </w:t>
            </w:r>
            <w:r>
              <w:rPr>
                <w:rFonts w:ascii="Garamond" w:eastAsia="Garamond" w:hAnsi="Garamond" w:cs="Garamond"/>
                <w:i/>
                <w:sz w:val="24"/>
                <w:szCs w:val="24"/>
              </w:rPr>
              <w:t>(include all team members involved)</w:t>
            </w:r>
          </w:p>
          <w:p w:rsidR="000843E6" w:rsidRDefault="00B128FA">
            <w:pPr>
              <w:spacing w:after="0" w:line="240" w:lineRule="auto"/>
              <w:rPr>
                <w:rFonts w:ascii="Garamond" w:eastAsia="Garamond" w:hAnsi="Garamond" w:cs="Garamond"/>
                <w:b/>
                <w:sz w:val="24"/>
                <w:szCs w:val="24"/>
              </w:rPr>
            </w:pPr>
            <w:r>
              <w:rPr>
                <w:rFonts w:ascii="Garamond" w:eastAsia="Garamond" w:hAnsi="Garamond" w:cs="Garamond"/>
                <w:b/>
                <w:sz w:val="24"/>
                <w:szCs w:val="24"/>
              </w:rPr>
              <w:tab/>
            </w:r>
          </w:p>
          <w:p w:rsidR="000843E6" w:rsidRDefault="000843E6">
            <w:pPr>
              <w:spacing w:after="0" w:line="240" w:lineRule="auto"/>
              <w:rPr>
                <w:rFonts w:ascii="Garamond" w:eastAsia="Garamond" w:hAnsi="Garamond" w:cs="Garamond"/>
                <w:b/>
                <w:sz w:val="24"/>
                <w:szCs w:val="24"/>
              </w:rPr>
            </w:pPr>
          </w:p>
          <w:p w:rsidR="000843E6" w:rsidRDefault="000843E6">
            <w:pPr>
              <w:spacing w:after="0" w:line="240" w:lineRule="auto"/>
              <w:rPr>
                <w:rFonts w:ascii="Garamond" w:eastAsia="Garamond" w:hAnsi="Garamond" w:cs="Garamond"/>
                <w:b/>
                <w:sz w:val="24"/>
                <w:szCs w:val="24"/>
              </w:rPr>
            </w:pPr>
          </w:p>
          <w:p w:rsidR="000843E6" w:rsidRDefault="000843E6">
            <w:pPr>
              <w:spacing w:after="0" w:line="240" w:lineRule="auto"/>
              <w:rPr>
                <w:rFonts w:ascii="Garamond" w:eastAsia="Garamond" w:hAnsi="Garamond" w:cs="Garamond"/>
                <w:b/>
                <w:sz w:val="24"/>
                <w:szCs w:val="24"/>
              </w:rPr>
            </w:pPr>
          </w:p>
          <w:p w:rsidR="000843E6" w:rsidRDefault="000843E6">
            <w:pPr>
              <w:spacing w:after="0" w:line="240" w:lineRule="auto"/>
              <w:rPr>
                <w:rFonts w:ascii="Garamond" w:eastAsia="Garamond" w:hAnsi="Garamond" w:cs="Garamond"/>
                <w:b/>
                <w:sz w:val="24"/>
                <w:szCs w:val="24"/>
              </w:rPr>
            </w:pPr>
          </w:p>
        </w:tc>
      </w:tr>
      <w:tr w:rsidR="000843E6">
        <w:trPr>
          <w:trHeight w:val="440"/>
        </w:trPr>
        <w:tc>
          <w:tcPr>
            <w:tcW w:w="10470" w:type="dxa"/>
            <w:gridSpan w:val="4"/>
            <w:shd w:val="clear" w:color="auto" w:fill="auto"/>
            <w:tcMar>
              <w:top w:w="100" w:type="dxa"/>
              <w:left w:w="100" w:type="dxa"/>
              <w:bottom w:w="100" w:type="dxa"/>
              <w:right w:w="100" w:type="dxa"/>
            </w:tcMar>
          </w:tcPr>
          <w:p w:rsidR="000843E6" w:rsidRDefault="00B128FA">
            <w:pPr>
              <w:spacing w:after="0" w:line="240" w:lineRule="auto"/>
              <w:rPr>
                <w:rFonts w:ascii="Garamond" w:eastAsia="Garamond" w:hAnsi="Garamond" w:cs="Garamond"/>
                <w:b/>
                <w:sz w:val="24"/>
                <w:szCs w:val="24"/>
              </w:rPr>
            </w:pPr>
            <w:r>
              <w:rPr>
                <w:rFonts w:ascii="Garamond" w:eastAsia="Garamond" w:hAnsi="Garamond" w:cs="Garamond"/>
                <w:b/>
                <w:sz w:val="24"/>
                <w:szCs w:val="24"/>
              </w:rPr>
              <w:lastRenderedPageBreak/>
              <w:t>Paperwork submitted by:</w:t>
            </w:r>
          </w:p>
          <w:p w:rsidR="000843E6" w:rsidRDefault="000843E6">
            <w:pPr>
              <w:spacing w:after="0" w:line="240" w:lineRule="auto"/>
              <w:rPr>
                <w:rFonts w:ascii="Garamond" w:eastAsia="Garamond" w:hAnsi="Garamond" w:cs="Garamond"/>
                <w:b/>
                <w:sz w:val="24"/>
                <w:szCs w:val="24"/>
              </w:rPr>
            </w:pPr>
          </w:p>
        </w:tc>
      </w:tr>
    </w:tbl>
    <w:p w:rsidR="000843E6" w:rsidRDefault="00B128FA">
      <w:pPr>
        <w:spacing w:after="0" w:line="240" w:lineRule="auto"/>
        <w:rPr>
          <w:rFonts w:ascii="Garamond" w:eastAsia="Garamond" w:hAnsi="Garamond" w:cs="Garamond"/>
          <w:i/>
          <w:sz w:val="24"/>
          <w:szCs w:val="24"/>
        </w:rPr>
      </w:pPr>
      <w:r>
        <w:rPr>
          <w:rFonts w:ascii="Garamond" w:eastAsia="Garamond" w:hAnsi="Garamond" w:cs="Garamond"/>
          <w:i/>
          <w:sz w:val="24"/>
          <w:szCs w:val="24"/>
        </w:rPr>
        <w:t>Consideration for self-contained special education placements will only be reviewed with proper documentation, data collection, and with respect to the following guidelines:</w:t>
      </w:r>
    </w:p>
    <w:p w:rsidR="000843E6" w:rsidRDefault="000843E6">
      <w:pPr>
        <w:spacing w:after="0" w:line="240" w:lineRule="auto"/>
        <w:rPr>
          <w:rFonts w:ascii="Garamond" w:eastAsia="Garamond" w:hAnsi="Garamond" w:cs="Garamond"/>
          <w:i/>
          <w:sz w:val="24"/>
          <w:szCs w:val="24"/>
        </w:rPr>
      </w:pPr>
    </w:p>
    <w:p w:rsidR="000843E6" w:rsidRDefault="00B128FA">
      <w:pPr>
        <w:jc w:val="center"/>
        <w:rPr>
          <w:rFonts w:ascii="Garamond" w:eastAsia="Garamond" w:hAnsi="Garamond" w:cs="Garamond"/>
          <w:b/>
          <w:sz w:val="24"/>
          <w:szCs w:val="24"/>
        </w:rPr>
      </w:pPr>
      <w:r>
        <w:rPr>
          <w:rFonts w:ascii="Garamond" w:eastAsia="Garamond" w:hAnsi="Garamond" w:cs="Garamond"/>
          <w:b/>
          <w:sz w:val="24"/>
          <w:szCs w:val="24"/>
        </w:rPr>
        <w:t>PLACEMENT IN LRE</w:t>
      </w:r>
    </w:p>
    <w:p w:rsidR="000843E6" w:rsidRDefault="00B128FA">
      <w:pPr>
        <w:rPr>
          <w:rFonts w:ascii="Garamond" w:eastAsia="Garamond" w:hAnsi="Garamond" w:cs="Garamond"/>
          <w:sz w:val="24"/>
          <w:szCs w:val="24"/>
        </w:rPr>
      </w:pPr>
      <w:r>
        <w:rPr>
          <w:rFonts w:ascii="Garamond" w:eastAsia="Garamond" w:hAnsi="Garamond" w:cs="Garamond"/>
          <w:sz w:val="24"/>
          <w:szCs w:val="24"/>
        </w:rPr>
        <w:t>Least restrictive environment means that placement of students with disabilities in special classes, separate schools and other removal from the regular educational environment occurs only when the nature or severity of the disability is such that, even with the use of supplementary aids and services, education cannot be satisfactorily achieved. The placement of an individual student with a disability in the least restrictive environment shall:</w:t>
      </w:r>
    </w:p>
    <w:p w:rsidR="000843E6" w:rsidRDefault="00B128FA">
      <w:pPr>
        <w:numPr>
          <w:ilvl w:val="0"/>
          <w:numId w:val="4"/>
        </w:numPr>
        <w:rPr>
          <w:rFonts w:ascii="Garamond" w:eastAsia="Garamond" w:hAnsi="Garamond" w:cs="Garamond"/>
          <w:sz w:val="24"/>
          <w:szCs w:val="24"/>
        </w:rPr>
      </w:pPr>
      <w:r>
        <w:rPr>
          <w:rFonts w:ascii="Garamond" w:eastAsia="Garamond" w:hAnsi="Garamond" w:cs="Garamond"/>
          <w:sz w:val="24"/>
          <w:szCs w:val="24"/>
        </w:rPr>
        <w:t>provide the special education needed by the student;</w:t>
      </w:r>
    </w:p>
    <w:p w:rsidR="000843E6" w:rsidRDefault="00B128FA">
      <w:pPr>
        <w:numPr>
          <w:ilvl w:val="0"/>
          <w:numId w:val="4"/>
        </w:numPr>
        <w:rPr>
          <w:rFonts w:ascii="Garamond" w:eastAsia="Garamond" w:hAnsi="Garamond" w:cs="Garamond"/>
          <w:sz w:val="24"/>
          <w:szCs w:val="24"/>
        </w:rPr>
      </w:pPr>
      <w:r>
        <w:rPr>
          <w:rFonts w:ascii="Garamond" w:eastAsia="Garamond" w:hAnsi="Garamond" w:cs="Garamond"/>
          <w:sz w:val="24"/>
          <w:szCs w:val="24"/>
        </w:rPr>
        <w:t>provide for education of the student to the maximum extent appropriate to the needs of the student with other students who do not have disabilities; and</w:t>
      </w:r>
    </w:p>
    <w:p w:rsidR="000843E6" w:rsidRDefault="00B128FA">
      <w:pPr>
        <w:numPr>
          <w:ilvl w:val="0"/>
          <w:numId w:val="4"/>
        </w:numPr>
        <w:rPr>
          <w:rFonts w:ascii="Garamond" w:eastAsia="Garamond" w:hAnsi="Garamond" w:cs="Garamond"/>
          <w:sz w:val="24"/>
          <w:szCs w:val="24"/>
        </w:rPr>
      </w:pPr>
      <w:r>
        <w:rPr>
          <w:rFonts w:ascii="Garamond" w:eastAsia="Garamond" w:hAnsi="Garamond" w:cs="Garamond"/>
          <w:sz w:val="24"/>
          <w:szCs w:val="24"/>
        </w:rPr>
        <w:t>be as close as possible to the student's home</w:t>
      </w:r>
    </w:p>
    <w:p w:rsidR="000843E6" w:rsidRDefault="00B128FA">
      <w:pPr>
        <w:numPr>
          <w:ilvl w:val="0"/>
          <w:numId w:val="5"/>
        </w:numPr>
        <w:rPr>
          <w:rFonts w:ascii="Garamond" w:eastAsia="Garamond" w:hAnsi="Garamond" w:cs="Garamond"/>
          <w:sz w:val="24"/>
          <w:szCs w:val="24"/>
        </w:rPr>
      </w:pPr>
      <w:r>
        <w:rPr>
          <w:rFonts w:ascii="Garamond" w:eastAsia="Garamond" w:hAnsi="Garamond" w:cs="Garamond"/>
          <w:sz w:val="24"/>
          <w:szCs w:val="24"/>
        </w:rPr>
        <w:t xml:space="preserve">A recommendation for self-contained placement should not be made because a student is not completing work or is failing.  Careful consideration should be given to excluding those students whose problems are primarily due to lack of motivation and commitment to learning.  </w:t>
      </w:r>
    </w:p>
    <w:p w:rsidR="000843E6" w:rsidRDefault="00B128FA">
      <w:pPr>
        <w:numPr>
          <w:ilvl w:val="0"/>
          <w:numId w:val="5"/>
        </w:numPr>
        <w:rPr>
          <w:rFonts w:ascii="Garamond" w:eastAsia="Garamond" w:hAnsi="Garamond" w:cs="Garamond"/>
          <w:sz w:val="24"/>
          <w:szCs w:val="24"/>
        </w:rPr>
      </w:pPr>
      <w:r>
        <w:rPr>
          <w:rFonts w:ascii="Garamond" w:eastAsia="Garamond" w:hAnsi="Garamond" w:cs="Garamond"/>
          <w:sz w:val="24"/>
          <w:szCs w:val="24"/>
        </w:rPr>
        <w:t>When being considered for a self-contained placement, a student must be demonstrating global delays (i.e. cognitive, academic, speech/language, social/emotional, adaptive abilities)</w:t>
      </w:r>
    </w:p>
    <w:p w:rsidR="000843E6" w:rsidRDefault="00B128FA">
      <w:pPr>
        <w:numPr>
          <w:ilvl w:val="0"/>
          <w:numId w:val="5"/>
        </w:numPr>
        <w:rPr>
          <w:rFonts w:ascii="Garamond" w:eastAsia="Garamond" w:hAnsi="Garamond" w:cs="Garamond"/>
          <w:sz w:val="24"/>
          <w:szCs w:val="24"/>
        </w:rPr>
      </w:pPr>
      <w:r>
        <w:rPr>
          <w:rFonts w:ascii="Garamond" w:eastAsia="Garamond" w:hAnsi="Garamond" w:cs="Garamond"/>
          <w:sz w:val="24"/>
          <w:szCs w:val="24"/>
        </w:rPr>
        <w:t xml:space="preserve">Prior to consideration for a self-contained delivery model for a student, the special education teacher should gather the information noted below and the completed packet should be submitted to the Director of Special Education.  Upon receipt of the packet, the special education teacher will be contacted for further information or to establish possible dates for </w:t>
      </w:r>
    </w:p>
    <w:p w:rsidR="000843E6" w:rsidRDefault="000843E6">
      <w:pPr>
        <w:spacing w:after="0" w:line="240" w:lineRule="auto"/>
        <w:rPr>
          <w:rFonts w:ascii="Garamond" w:eastAsia="Garamond" w:hAnsi="Garamond" w:cs="Garamond"/>
          <w:sz w:val="24"/>
          <w:szCs w:val="24"/>
        </w:rPr>
      </w:pPr>
    </w:p>
    <w:p w:rsidR="000843E6" w:rsidRDefault="00B128FA">
      <w:pPr>
        <w:spacing w:after="0" w:line="240" w:lineRule="auto"/>
        <w:rPr>
          <w:rFonts w:ascii="Garamond" w:eastAsia="Garamond" w:hAnsi="Garamond" w:cs="Garamond"/>
          <w:b/>
          <w:sz w:val="24"/>
          <w:szCs w:val="24"/>
        </w:rPr>
      </w:pPr>
      <w:r>
        <w:br w:type="page"/>
      </w:r>
    </w:p>
    <w:p w:rsidR="000843E6" w:rsidRDefault="00B128FA">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lastRenderedPageBreak/>
        <w:t>STUDENT’S PRESENT LEVEL OF PERFORMANCE</w:t>
      </w:r>
    </w:p>
    <w:p w:rsidR="000843E6" w:rsidRDefault="000843E6">
      <w:pPr>
        <w:spacing w:after="0"/>
        <w:rPr>
          <w:rFonts w:ascii="Garamond" w:eastAsia="Garamond" w:hAnsi="Garamond" w:cs="Garamond"/>
          <w:i/>
          <w:sz w:val="24"/>
          <w:szCs w:val="24"/>
        </w:rPr>
      </w:pPr>
    </w:p>
    <w:p w:rsidR="000843E6" w:rsidRDefault="00B128FA">
      <w:pPr>
        <w:rPr>
          <w:rFonts w:ascii="Garamond" w:eastAsia="Garamond" w:hAnsi="Garamond" w:cs="Garamond"/>
          <w:b/>
          <w:sz w:val="24"/>
          <w:szCs w:val="24"/>
        </w:rPr>
      </w:pPr>
      <w:r>
        <w:rPr>
          <w:rFonts w:ascii="Garamond" w:eastAsia="Garamond" w:hAnsi="Garamond" w:cs="Garamond"/>
          <w:i/>
          <w:sz w:val="24"/>
          <w:szCs w:val="24"/>
        </w:rPr>
        <w:t>The team must complete the questionnaire based on the student’s present abilities and needs.  Any correlating data and documentation to support each area should be included/attached.</w:t>
      </w:r>
      <w:r>
        <w:rPr>
          <w:rFonts w:ascii="Garamond" w:eastAsia="Garamond" w:hAnsi="Garamond" w:cs="Garamond"/>
          <w:b/>
          <w:sz w:val="24"/>
          <w:szCs w:val="24"/>
        </w:rPr>
        <w:t xml:space="preserve">  </w:t>
      </w:r>
      <w:r>
        <w:rPr>
          <w:rFonts w:ascii="Garamond" w:eastAsia="Garamond" w:hAnsi="Garamond" w:cs="Garamond"/>
          <w:i/>
          <w:sz w:val="24"/>
          <w:szCs w:val="24"/>
        </w:rPr>
        <w:t xml:space="preserve">Data and information should also be included in the IEP to reflect the areas of need. Include plans for monitoring progress towards goals. </w:t>
      </w:r>
    </w:p>
    <w:tbl>
      <w:tblPr>
        <w:tblStyle w:val="a0"/>
        <w:tblW w:w="1042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0843E6">
        <w:tc>
          <w:tcPr>
            <w:tcW w:w="10425" w:type="dxa"/>
            <w:shd w:val="clear" w:color="auto" w:fill="auto"/>
            <w:tcMar>
              <w:top w:w="100" w:type="dxa"/>
              <w:left w:w="100" w:type="dxa"/>
              <w:bottom w:w="100" w:type="dxa"/>
              <w:right w:w="100" w:type="dxa"/>
            </w:tcMar>
          </w:tcPr>
          <w:p w:rsidR="000843E6" w:rsidRDefault="00B128FA">
            <w:pPr>
              <w:spacing w:after="0"/>
              <w:rPr>
                <w:rFonts w:ascii="Garamond" w:eastAsia="Garamond" w:hAnsi="Garamond" w:cs="Garamond"/>
                <w:b/>
                <w:sz w:val="24"/>
                <w:szCs w:val="24"/>
              </w:rPr>
            </w:pPr>
            <w:r>
              <w:rPr>
                <w:rFonts w:ascii="Garamond" w:eastAsia="Garamond" w:hAnsi="Garamond" w:cs="Garamond"/>
                <w:b/>
                <w:sz w:val="24"/>
                <w:szCs w:val="24"/>
              </w:rPr>
              <w:t>Describe the student’s areas of success. Include benefits beyond academics such as social, functional life skills, independence, organization skills, cooperative learning skills, classroom procedures, and opportunities to develop special interests:</w:t>
            </w: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tc>
      </w:tr>
      <w:tr w:rsidR="000843E6">
        <w:tc>
          <w:tcPr>
            <w:tcW w:w="10425" w:type="dxa"/>
            <w:shd w:val="clear" w:color="auto" w:fill="auto"/>
            <w:tcMar>
              <w:top w:w="100" w:type="dxa"/>
              <w:left w:w="100" w:type="dxa"/>
              <w:bottom w:w="100" w:type="dxa"/>
              <w:right w:w="100" w:type="dxa"/>
            </w:tcMar>
          </w:tcPr>
          <w:p w:rsidR="000843E6" w:rsidRDefault="00B128FA">
            <w:pPr>
              <w:spacing w:after="0"/>
              <w:rPr>
                <w:rFonts w:ascii="Garamond" w:eastAsia="Garamond" w:hAnsi="Garamond" w:cs="Garamond"/>
                <w:b/>
                <w:sz w:val="24"/>
                <w:szCs w:val="24"/>
              </w:rPr>
            </w:pPr>
            <w:r>
              <w:rPr>
                <w:rFonts w:ascii="Garamond" w:eastAsia="Garamond" w:hAnsi="Garamond" w:cs="Garamond"/>
                <w:b/>
                <w:sz w:val="24"/>
                <w:szCs w:val="24"/>
              </w:rPr>
              <w:t>Describe the student’s academic and behavioral frustrations. Be specific:</w:t>
            </w: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tc>
      </w:tr>
      <w:tr w:rsidR="000843E6">
        <w:tc>
          <w:tcPr>
            <w:tcW w:w="10425" w:type="dxa"/>
            <w:shd w:val="clear" w:color="auto" w:fill="auto"/>
            <w:tcMar>
              <w:top w:w="100" w:type="dxa"/>
              <w:left w:w="100" w:type="dxa"/>
              <w:bottom w:w="100" w:type="dxa"/>
              <w:right w:w="100" w:type="dxa"/>
            </w:tcMar>
          </w:tcPr>
          <w:p w:rsidR="000843E6" w:rsidRDefault="00B128FA">
            <w:pPr>
              <w:spacing w:after="0"/>
              <w:rPr>
                <w:rFonts w:ascii="Garamond" w:eastAsia="Garamond" w:hAnsi="Garamond" w:cs="Garamond"/>
                <w:b/>
                <w:sz w:val="24"/>
                <w:szCs w:val="24"/>
              </w:rPr>
            </w:pPr>
            <w:r>
              <w:rPr>
                <w:rFonts w:ascii="Garamond" w:eastAsia="Garamond" w:hAnsi="Garamond" w:cs="Garamond"/>
                <w:b/>
                <w:sz w:val="24"/>
                <w:szCs w:val="24"/>
              </w:rPr>
              <w:t>Explain the potential benefits of the self-contained setting that is not being met in the student’s current placement:</w:t>
            </w: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tc>
      </w:tr>
      <w:tr w:rsidR="000843E6">
        <w:tc>
          <w:tcPr>
            <w:tcW w:w="10425" w:type="dxa"/>
            <w:shd w:val="clear" w:color="auto" w:fill="auto"/>
            <w:tcMar>
              <w:top w:w="100" w:type="dxa"/>
              <w:left w:w="100" w:type="dxa"/>
              <w:bottom w:w="100" w:type="dxa"/>
              <w:right w:w="100" w:type="dxa"/>
            </w:tcMar>
          </w:tcPr>
          <w:p w:rsidR="000843E6" w:rsidRDefault="00B128FA">
            <w:pPr>
              <w:spacing w:after="0"/>
              <w:rPr>
                <w:rFonts w:ascii="Garamond" w:eastAsia="Garamond" w:hAnsi="Garamond" w:cs="Garamond"/>
                <w:b/>
                <w:sz w:val="24"/>
                <w:szCs w:val="24"/>
              </w:rPr>
            </w:pPr>
            <w:r>
              <w:rPr>
                <w:rFonts w:ascii="Garamond" w:eastAsia="Garamond" w:hAnsi="Garamond" w:cs="Garamond"/>
                <w:b/>
                <w:sz w:val="24"/>
                <w:szCs w:val="24"/>
              </w:rPr>
              <w:t>List any health concerns that impact the student’s success in school:</w:t>
            </w: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tc>
      </w:tr>
      <w:tr w:rsidR="000843E6">
        <w:tc>
          <w:tcPr>
            <w:tcW w:w="10425" w:type="dxa"/>
            <w:shd w:val="clear" w:color="auto" w:fill="auto"/>
            <w:tcMar>
              <w:top w:w="100" w:type="dxa"/>
              <w:left w:w="100" w:type="dxa"/>
              <w:bottom w:w="100" w:type="dxa"/>
              <w:right w:w="100" w:type="dxa"/>
            </w:tcMar>
          </w:tcPr>
          <w:p w:rsidR="000843E6" w:rsidRDefault="00B128FA">
            <w:pPr>
              <w:spacing w:after="0"/>
              <w:rPr>
                <w:rFonts w:ascii="Garamond" w:eastAsia="Garamond" w:hAnsi="Garamond" w:cs="Garamond"/>
                <w:b/>
                <w:sz w:val="24"/>
                <w:szCs w:val="24"/>
              </w:rPr>
            </w:pPr>
            <w:r>
              <w:rPr>
                <w:rFonts w:ascii="Garamond" w:eastAsia="Garamond" w:hAnsi="Garamond" w:cs="Garamond"/>
                <w:b/>
                <w:sz w:val="24"/>
                <w:szCs w:val="24"/>
              </w:rPr>
              <w:t>List any behavior concerns that impact the student’s success in school:</w:t>
            </w: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tc>
      </w:tr>
      <w:tr w:rsidR="000843E6">
        <w:tc>
          <w:tcPr>
            <w:tcW w:w="10425" w:type="dxa"/>
            <w:shd w:val="clear" w:color="auto" w:fill="auto"/>
            <w:tcMar>
              <w:top w:w="100" w:type="dxa"/>
              <w:left w:w="100" w:type="dxa"/>
              <w:bottom w:w="100" w:type="dxa"/>
              <w:right w:w="100" w:type="dxa"/>
            </w:tcMar>
          </w:tcPr>
          <w:p w:rsidR="000843E6" w:rsidRDefault="00B128FA">
            <w:pPr>
              <w:spacing w:after="0"/>
              <w:rPr>
                <w:rFonts w:ascii="Garamond" w:eastAsia="Garamond" w:hAnsi="Garamond" w:cs="Garamond"/>
                <w:b/>
                <w:sz w:val="24"/>
                <w:szCs w:val="24"/>
              </w:rPr>
            </w:pPr>
            <w:r>
              <w:rPr>
                <w:rFonts w:ascii="Garamond" w:eastAsia="Garamond" w:hAnsi="Garamond" w:cs="Garamond"/>
                <w:b/>
                <w:sz w:val="24"/>
                <w:szCs w:val="24"/>
              </w:rPr>
              <w:t>Document the discussion with the student’s parent/guardian about a self-contained placement and his/her reaction:</w:t>
            </w: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p w:rsidR="000843E6" w:rsidRDefault="000843E6">
            <w:pPr>
              <w:spacing w:after="0"/>
              <w:rPr>
                <w:rFonts w:ascii="Garamond" w:eastAsia="Garamond" w:hAnsi="Garamond" w:cs="Garamond"/>
                <w:b/>
                <w:sz w:val="24"/>
                <w:szCs w:val="24"/>
              </w:rPr>
            </w:pPr>
          </w:p>
        </w:tc>
      </w:tr>
    </w:tbl>
    <w:p w:rsidR="000843E6" w:rsidRDefault="000843E6">
      <w:pPr>
        <w:rPr>
          <w:rFonts w:ascii="Garamond" w:eastAsia="Garamond" w:hAnsi="Garamond" w:cs="Garamond"/>
          <w:sz w:val="24"/>
          <w:szCs w:val="24"/>
        </w:rPr>
      </w:pPr>
    </w:p>
    <w:p w:rsidR="000843E6" w:rsidRDefault="00B128FA">
      <w:pPr>
        <w:jc w:val="center"/>
        <w:rPr>
          <w:rFonts w:ascii="Garamond" w:eastAsia="Garamond" w:hAnsi="Garamond" w:cs="Garamond"/>
          <w:b/>
          <w:sz w:val="24"/>
          <w:szCs w:val="24"/>
        </w:rPr>
      </w:pPr>
      <w:r>
        <w:br w:type="page"/>
      </w:r>
    </w:p>
    <w:p w:rsidR="000843E6" w:rsidRDefault="00B128FA">
      <w:pPr>
        <w:spacing w:after="0" w:line="240" w:lineRule="auto"/>
        <w:jc w:val="center"/>
        <w:rPr>
          <w:rFonts w:ascii="Garamond" w:eastAsia="Garamond" w:hAnsi="Garamond" w:cs="Garamond"/>
          <w:i/>
          <w:sz w:val="24"/>
          <w:szCs w:val="24"/>
        </w:rPr>
      </w:pPr>
      <w:r>
        <w:rPr>
          <w:rFonts w:ascii="Garamond" w:eastAsia="Garamond" w:hAnsi="Garamond" w:cs="Garamond"/>
          <w:b/>
          <w:sz w:val="26"/>
          <w:szCs w:val="26"/>
        </w:rPr>
        <w:lastRenderedPageBreak/>
        <w:t>STUDENT CHECKLIST</w:t>
      </w:r>
    </w:p>
    <w:p w:rsidR="000843E6" w:rsidRDefault="00B128FA">
      <w:pPr>
        <w:spacing w:after="0" w:line="240" w:lineRule="auto"/>
        <w:jc w:val="center"/>
        <w:rPr>
          <w:rFonts w:ascii="Garamond" w:eastAsia="Garamond" w:hAnsi="Garamond" w:cs="Garamond"/>
          <w:sz w:val="24"/>
          <w:szCs w:val="24"/>
        </w:rPr>
      </w:pPr>
      <w:r>
        <w:rPr>
          <w:rFonts w:ascii="Garamond" w:eastAsia="Garamond" w:hAnsi="Garamond" w:cs="Garamond"/>
          <w:i/>
          <w:sz w:val="24"/>
          <w:szCs w:val="24"/>
        </w:rPr>
        <w:t>Check all completed items that apply and attach all necessary documentation, notes, and data.</w:t>
      </w:r>
      <w:r>
        <w:rPr>
          <w:rFonts w:ascii="Garamond" w:eastAsia="Garamond" w:hAnsi="Garamond" w:cs="Garamond"/>
          <w:sz w:val="24"/>
          <w:szCs w:val="24"/>
        </w:rPr>
        <w:br/>
      </w:r>
    </w:p>
    <w:p w:rsidR="000843E6" w:rsidRDefault="00B128FA">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Updated academic achievement testing (within the last year):</w:t>
      </w:r>
      <w:r>
        <w:rPr>
          <w:rFonts w:ascii="Garamond" w:eastAsia="Garamond" w:hAnsi="Garamond" w:cs="Garamond"/>
          <w:sz w:val="24"/>
          <w:szCs w:val="24"/>
        </w:rPr>
        <w:tab/>
      </w:r>
      <w:r>
        <w:rPr>
          <w:rFonts w:ascii="Garamond" w:eastAsia="Garamond" w:hAnsi="Garamond" w:cs="Garamond"/>
          <w:b/>
          <w:sz w:val="24"/>
          <w:szCs w:val="24"/>
        </w:rPr>
        <w:t>Date:___________________</w:t>
      </w:r>
      <w:r>
        <w:rPr>
          <w:rFonts w:ascii="Garamond" w:eastAsia="Garamond" w:hAnsi="Garamond" w:cs="Garamond"/>
          <w:sz w:val="24"/>
          <w:szCs w:val="24"/>
        </w:rPr>
        <w:br/>
        <w:t xml:space="preserve">  </w:t>
      </w:r>
    </w:p>
    <w:p w:rsidR="000843E6" w:rsidRDefault="00B128FA">
      <w:pPr>
        <w:numPr>
          <w:ilvl w:val="0"/>
          <w:numId w:val="1"/>
        </w:numPr>
        <w:spacing w:line="240" w:lineRule="auto"/>
        <w:rPr>
          <w:rFonts w:ascii="Garamond" w:eastAsia="Garamond" w:hAnsi="Garamond" w:cs="Garamond"/>
          <w:sz w:val="24"/>
          <w:szCs w:val="24"/>
        </w:rPr>
      </w:pPr>
      <w:r>
        <w:rPr>
          <w:rFonts w:ascii="Garamond" w:eastAsia="Garamond" w:hAnsi="Garamond" w:cs="Garamond"/>
          <w:sz w:val="24"/>
          <w:szCs w:val="24"/>
        </w:rPr>
        <w:t>Current services that the student is receiving</w:t>
      </w:r>
      <w:r>
        <w:rPr>
          <w:rFonts w:ascii="Garamond" w:eastAsia="Garamond" w:hAnsi="Garamond" w:cs="Garamond"/>
          <w:i/>
          <w:sz w:val="24"/>
          <w:szCs w:val="24"/>
        </w:rPr>
        <w:t xml:space="preserve"> (include the start date of these services)</w:t>
      </w:r>
    </w:p>
    <w:p w:rsidR="000843E6" w:rsidRDefault="00B128FA">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Other support services have been considered in the current setting:</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Additional related services</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Additional technology support</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Additional support services (AIS, </w:t>
      </w:r>
      <w:proofErr w:type="spellStart"/>
      <w:r>
        <w:rPr>
          <w:rFonts w:ascii="Garamond" w:eastAsia="Garamond" w:hAnsi="Garamond" w:cs="Garamond"/>
          <w:sz w:val="24"/>
          <w:szCs w:val="24"/>
        </w:rPr>
        <w:t>RtI</w:t>
      </w:r>
      <w:proofErr w:type="spellEnd"/>
      <w:r>
        <w:rPr>
          <w:rFonts w:ascii="Garamond" w:eastAsia="Garamond" w:hAnsi="Garamond" w:cs="Garamond"/>
          <w:sz w:val="24"/>
          <w:szCs w:val="24"/>
        </w:rPr>
        <w:t>, Skills Lab)</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Review of program modifications</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Review of testing accommodations</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Review the appropriateness of the IEP goals and consider updating</w:t>
      </w:r>
    </w:p>
    <w:p w:rsidR="000843E6" w:rsidRDefault="00B128FA">
      <w:pPr>
        <w:numPr>
          <w:ilvl w:val="0"/>
          <w:numId w:val="1"/>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RtI</w:t>
      </w:r>
      <w:proofErr w:type="spellEnd"/>
      <w:r>
        <w:rPr>
          <w:rFonts w:ascii="Garamond" w:eastAsia="Garamond" w:hAnsi="Garamond" w:cs="Garamond"/>
          <w:sz w:val="24"/>
          <w:szCs w:val="24"/>
        </w:rPr>
        <w:t xml:space="preserve"> Student Action Plan</w:t>
      </w:r>
    </w:p>
    <w:p w:rsidR="000843E6" w:rsidRDefault="000843E6">
      <w:pPr>
        <w:spacing w:after="0" w:line="240" w:lineRule="auto"/>
        <w:ind w:left="720"/>
        <w:rPr>
          <w:rFonts w:ascii="Garamond" w:eastAsia="Garamond" w:hAnsi="Garamond" w:cs="Garamond"/>
          <w:sz w:val="24"/>
          <w:szCs w:val="24"/>
        </w:rPr>
      </w:pPr>
    </w:p>
    <w:p w:rsidR="000843E6" w:rsidRDefault="00B128FA">
      <w:pPr>
        <w:numPr>
          <w:ilvl w:val="0"/>
          <w:numId w:val="1"/>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RtI</w:t>
      </w:r>
      <w:proofErr w:type="spellEnd"/>
      <w:r>
        <w:rPr>
          <w:rFonts w:ascii="Garamond" w:eastAsia="Garamond" w:hAnsi="Garamond" w:cs="Garamond"/>
          <w:sz w:val="24"/>
          <w:szCs w:val="24"/>
        </w:rPr>
        <w:t xml:space="preserve"> Observation checklist</w:t>
      </w:r>
    </w:p>
    <w:p w:rsidR="000843E6" w:rsidRDefault="000843E6">
      <w:pPr>
        <w:spacing w:after="0" w:line="240" w:lineRule="auto"/>
        <w:ind w:left="1800"/>
        <w:rPr>
          <w:rFonts w:ascii="Garamond" w:eastAsia="Garamond" w:hAnsi="Garamond" w:cs="Garamond"/>
          <w:sz w:val="24"/>
          <w:szCs w:val="24"/>
        </w:rPr>
      </w:pPr>
    </w:p>
    <w:p w:rsidR="000843E6" w:rsidRDefault="00B128FA">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Updated OR consideration of FBA/BIP</w:t>
      </w:r>
    </w:p>
    <w:p w:rsidR="000843E6" w:rsidRDefault="00B128FA">
      <w:pPr>
        <w:spacing w:after="0" w:line="240" w:lineRule="auto"/>
        <w:ind w:left="1800"/>
        <w:rPr>
          <w:rFonts w:ascii="Garamond" w:eastAsia="Garamond" w:hAnsi="Garamond" w:cs="Garamond"/>
          <w:sz w:val="24"/>
          <w:szCs w:val="24"/>
        </w:rPr>
      </w:pPr>
      <w:r>
        <w:rPr>
          <w:rFonts w:ascii="Garamond" w:eastAsia="Garamond" w:hAnsi="Garamond" w:cs="Garamond"/>
          <w:sz w:val="24"/>
          <w:szCs w:val="24"/>
        </w:rPr>
        <w:tab/>
      </w:r>
    </w:p>
    <w:p w:rsidR="000843E6" w:rsidRDefault="00B128FA">
      <w:pPr>
        <w:spacing w:after="0" w:line="240" w:lineRule="auto"/>
        <w:ind w:left="720"/>
        <w:rPr>
          <w:rFonts w:ascii="Garamond" w:eastAsia="Garamond" w:hAnsi="Garamond" w:cs="Garamond"/>
          <w:sz w:val="24"/>
          <w:szCs w:val="24"/>
        </w:rPr>
      </w:pPr>
      <w:r>
        <w:rPr>
          <w:rFonts w:ascii="Garamond" w:eastAsia="Garamond" w:hAnsi="Garamond" w:cs="Garamond"/>
          <w:sz w:val="24"/>
          <w:szCs w:val="24"/>
        </w:rPr>
        <w:t>Creating and implementing an FBA/BIP:</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could improve motivation</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could improve attention to task</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could enhance desired behaviors</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could increase task completion</w:t>
      </w:r>
    </w:p>
    <w:p w:rsidR="000843E6" w:rsidRDefault="00B128F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none of the above</w:t>
      </w:r>
    </w:p>
    <w:p w:rsidR="000843E6" w:rsidRDefault="000843E6">
      <w:pPr>
        <w:spacing w:after="0" w:line="240" w:lineRule="auto"/>
        <w:rPr>
          <w:rFonts w:ascii="Garamond" w:eastAsia="Garamond" w:hAnsi="Garamond" w:cs="Garamond"/>
          <w:sz w:val="24"/>
          <w:szCs w:val="24"/>
        </w:rPr>
      </w:pPr>
    </w:p>
    <w:p w:rsidR="000843E6" w:rsidRDefault="00B128FA">
      <w:pPr>
        <w:numPr>
          <w:ilvl w:val="0"/>
          <w:numId w:val="2"/>
        </w:numPr>
        <w:spacing w:line="240" w:lineRule="auto"/>
        <w:ind w:left="720"/>
        <w:rPr>
          <w:rFonts w:ascii="Garamond" w:eastAsia="Garamond" w:hAnsi="Garamond" w:cs="Garamond"/>
          <w:sz w:val="24"/>
          <w:szCs w:val="24"/>
        </w:rPr>
      </w:pPr>
      <w:r>
        <w:rPr>
          <w:rFonts w:ascii="Garamond" w:eastAsia="Garamond" w:hAnsi="Garamond" w:cs="Garamond"/>
          <w:sz w:val="24"/>
          <w:szCs w:val="24"/>
        </w:rPr>
        <w:t>Outside consultation (psychologists, social workers, counselors, related service providers)</w:t>
      </w:r>
    </w:p>
    <w:p w:rsidR="000843E6" w:rsidRDefault="00B128FA">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Referral to Family Support Center (if necessary):</w:t>
      </w:r>
      <w:r>
        <w:rPr>
          <w:rFonts w:ascii="Garamond" w:eastAsia="Garamond" w:hAnsi="Garamond" w:cs="Garamond"/>
          <w:sz w:val="24"/>
          <w:szCs w:val="24"/>
        </w:rPr>
        <w:tab/>
      </w:r>
      <w:r>
        <w:rPr>
          <w:rFonts w:ascii="Garamond" w:eastAsia="Garamond" w:hAnsi="Garamond" w:cs="Garamond"/>
          <w:b/>
          <w:sz w:val="24"/>
          <w:szCs w:val="24"/>
        </w:rPr>
        <w:t>Date referred:__________________</w:t>
      </w:r>
    </w:p>
    <w:p w:rsidR="000843E6" w:rsidRDefault="000843E6">
      <w:pPr>
        <w:spacing w:after="0" w:line="240" w:lineRule="auto"/>
        <w:ind w:left="720"/>
        <w:rPr>
          <w:rFonts w:ascii="Garamond" w:eastAsia="Garamond" w:hAnsi="Garamond" w:cs="Garamond"/>
          <w:sz w:val="24"/>
          <w:szCs w:val="24"/>
        </w:rPr>
      </w:pPr>
    </w:p>
    <w:p w:rsidR="000843E6" w:rsidRDefault="00B128FA">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Progress monitoring data towards IEP goals (includes data tracking to support need):</w:t>
      </w:r>
    </w:p>
    <w:p w:rsidR="000843E6" w:rsidRDefault="00B128FA">
      <w:pPr>
        <w:spacing w:after="0" w:line="240" w:lineRule="auto"/>
        <w:ind w:left="720" w:firstLine="720"/>
        <w:rPr>
          <w:rFonts w:ascii="Garamond" w:eastAsia="Garamond" w:hAnsi="Garamond" w:cs="Garamond"/>
          <w:i/>
          <w:sz w:val="24"/>
          <w:szCs w:val="24"/>
        </w:rPr>
      </w:pPr>
      <w:r>
        <w:rPr>
          <w:rFonts w:ascii="Garamond" w:eastAsia="Garamond" w:hAnsi="Garamond" w:cs="Garamond"/>
          <w:i/>
          <w:sz w:val="24"/>
          <w:szCs w:val="24"/>
        </w:rPr>
        <w:t>Includes data regarding student’s academic performance in each regular class:</w:t>
      </w:r>
    </w:p>
    <w:p w:rsidR="000843E6" w:rsidRDefault="00B128FA">
      <w:pPr>
        <w:numPr>
          <w:ilvl w:val="0"/>
          <w:numId w:val="3"/>
        </w:numPr>
        <w:spacing w:after="0" w:line="240" w:lineRule="auto"/>
        <w:ind w:left="1800"/>
        <w:rPr>
          <w:rFonts w:ascii="Garamond" w:eastAsia="Garamond" w:hAnsi="Garamond" w:cs="Garamond"/>
          <w:sz w:val="24"/>
          <w:szCs w:val="24"/>
        </w:rPr>
      </w:pPr>
      <w:r>
        <w:rPr>
          <w:rFonts w:ascii="Garamond" w:eastAsia="Garamond" w:hAnsi="Garamond" w:cs="Garamond"/>
          <w:sz w:val="24"/>
          <w:szCs w:val="24"/>
        </w:rPr>
        <w:t>all specially designed instruction attempts made</w:t>
      </w:r>
    </w:p>
    <w:p w:rsidR="000843E6" w:rsidRDefault="00B128FA">
      <w:pPr>
        <w:numPr>
          <w:ilvl w:val="0"/>
          <w:numId w:val="3"/>
        </w:numPr>
        <w:spacing w:after="0" w:line="240" w:lineRule="auto"/>
        <w:ind w:left="1800"/>
        <w:rPr>
          <w:rFonts w:ascii="Garamond" w:eastAsia="Garamond" w:hAnsi="Garamond" w:cs="Garamond"/>
          <w:sz w:val="24"/>
          <w:szCs w:val="24"/>
        </w:rPr>
      </w:pPr>
      <w:r>
        <w:rPr>
          <w:rFonts w:ascii="Garamond" w:eastAsia="Garamond" w:hAnsi="Garamond" w:cs="Garamond"/>
          <w:sz w:val="24"/>
          <w:szCs w:val="24"/>
        </w:rPr>
        <w:t>duration of each attempt</w:t>
      </w:r>
    </w:p>
    <w:p w:rsidR="000843E6" w:rsidRDefault="00B128FA">
      <w:pPr>
        <w:numPr>
          <w:ilvl w:val="0"/>
          <w:numId w:val="3"/>
        </w:numPr>
        <w:spacing w:after="0" w:line="240" w:lineRule="auto"/>
        <w:ind w:left="1800"/>
        <w:rPr>
          <w:rFonts w:ascii="Garamond" w:eastAsia="Garamond" w:hAnsi="Garamond" w:cs="Garamond"/>
          <w:sz w:val="24"/>
          <w:szCs w:val="24"/>
        </w:rPr>
      </w:pPr>
      <w:r>
        <w:rPr>
          <w:rFonts w:ascii="Garamond" w:eastAsia="Garamond" w:hAnsi="Garamond" w:cs="Garamond"/>
          <w:sz w:val="24"/>
          <w:szCs w:val="24"/>
        </w:rPr>
        <w:t>data describing outcomes of each attempt</w:t>
      </w:r>
    </w:p>
    <w:p w:rsidR="000843E6" w:rsidRDefault="000843E6">
      <w:pPr>
        <w:spacing w:after="0" w:line="240" w:lineRule="auto"/>
        <w:rPr>
          <w:rFonts w:ascii="Garamond" w:eastAsia="Garamond" w:hAnsi="Garamond" w:cs="Garamond"/>
          <w:sz w:val="24"/>
          <w:szCs w:val="24"/>
        </w:rPr>
      </w:pPr>
    </w:p>
    <w:p w:rsidR="000843E6" w:rsidRDefault="00B128FA">
      <w:pPr>
        <w:numPr>
          <w:ilvl w:val="0"/>
          <w:numId w:val="2"/>
        </w:numPr>
        <w:spacing w:line="240" w:lineRule="auto"/>
        <w:ind w:left="720"/>
        <w:rPr>
          <w:rFonts w:ascii="Garamond" w:eastAsia="Garamond" w:hAnsi="Garamond" w:cs="Garamond"/>
          <w:sz w:val="24"/>
          <w:szCs w:val="24"/>
        </w:rPr>
      </w:pPr>
      <w:r>
        <w:rPr>
          <w:rFonts w:ascii="Garamond" w:eastAsia="Garamond" w:hAnsi="Garamond" w:cs="Garamond"/>
          <w:sz w:val="24"/>
          <w:szCs w:val="24"/>
        </w:rPr>
        <w:t>Team meeting consisting of special education teacher, building principal, school psychologist, classroom teacher, school counselor, related service provider(s) and Director of Pupil Personnel (if necessary):</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Date:  ________________________</w:t>
      </w:r>
    </w:p>
    <w:p w:rsidR="000843E6" w:rsidRDefault="00B128FA">
      <w:pPr>
        <w:spacing w:line="240" w:lineRule="auto"/>
        <w:ind w:firstLine="720"/>
        <w:rPr>
          <w:rFonts w:ascii="Garamond" w:eastAsia="Garamond" w:hAnsi="Garamond" w:cs="Garamond"/>
          <w:i/>
        </w:rPr>
      </w:pPr>
      <w:r>
        <w:rPr>
          <w:rFonts w:ascii="Garamond" w:eastAsia="Garamond" w:hAnsi="Garamond" w:cs="Garamond"/>
          <w:i/>
        </w:rPr>
        <w:t>Purpose of this meeting is to review the above information and discuss if a referral to CSE is warranted</w:t>
      </w:r>
    </w:p>
    <w:p w:rsidR="000843E6" w:rsidRDefault="00B128FA">
      <w:pPr>
        <w:numPr>
          <w:ilvl w:val="0"/>
          <w:numId w:val="2"/>
        </w:numPr>
        <w:spacing w:line="240" w:lineRule="auto"/>
        <w:ind w:left="720"/>
        <w:rPr>
          <w:rFonts w:ascii="Garamond" w:eastAsia="Garamond" w:hAnsi="Garamond" w:cs="Garamond"/>
          <w:sz w:val="24"/>
          <w:szCs w:val="24"/>
        </w:rPr>
      </w:pPr>
      <w:r>
        <w:rPr>
          <w:rFonts w:ascii="Garamond" w:eastAsia="Garamond" w:hAnsi="Garamond" w:cs="Garamond"/>
          <w:sz w:val="24"/>
          <w:szCs w:val="24"/>
        </w:rPr>
        <w:t>COMMENTS:</w:t>
      </w:r>
    </w:p>
    <w:sectPr w:rsidR="000843E6">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FC9" w:rsidRDefault="00B17FC9">
      <w:pPr>
        <w:spacing w:after="0" w:line="240" w:lineRule="auto"/>
      </w:pPr>
      <w:r>
        <w:separator/>
      </w:r>
    </w:p>
  </w:endnote>
  <w:endnote w:type="continuationSeparator" w:id="0">
    <w:p w:rsidR="00B17FC9" w:rsidRDefault="00B1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E6" w:rsidRDefault="00B128FA">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20"/>
        <w:szCs w:val="20"/>
      </w:rPr>
    </w:pPr>
    <w:r>
      <w:rPr>
        <w:rFonts w:ascii="Garamond" w:eastAsia="Garamond" w:hAnsi="Garamond" w:cs="Garamond"/>
        <w:sz w:val="20"/>
        <w:szCs w:val="20"/>
      </w:rPr>
      <w:t>Updated 10/28/2022</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fldChar w:fldCharType="begin"/>
    </w:r>
    <w:r>
      <w:rPr>
        <w:rFonts w:ascii="Garamond" w:eastAsia="Garamond" w:hAnsi="Garamond" w:cs="Garamond"/>
        <w:sz w:val="20"/>
        <w:szCs w:val="20"/>
      </w:rPr>
      <w:instrText>PAGE</w:instrText>
    </w:r>
    <w:r>
      <w:rPr>
        <w:rFonts w:ascii="Garamond" w:eastAsia="Garamond" w:hAnsi="Garamond" w:cs="Garamond"/>
        <w:sz w:val="20"/>
        <w:szCs w:val="20"/>
      </w:rPr>
      <w:fldChar w:fldCharType="separate"/>
    </w:r>
    <w:r w:rsidR="009541E7">
      <w:rPr>
        <w:rFonts w:ascii="Garamond" w:eastAsia="Garamond" w:hAnsi="Garamond" w:cs="Garamond"/>
        <w:noProof/>
        <w:sz w:val="20"/>
        <w:szCs w:val="20"/>
      </w:rPr>
      <w:t>1</w:t>
    </w:r>
    <w:r>
      <w:rPr>
        <w:rFonts w:ascii="Garamond" w:eastAsia="Garamond" w:hAnsi="Garamond" w:cs="Garamond"/>
        <w:sz w:val="20"/>
        <w:szCs w:val="20"/>
      </w:rPr>
      <w:fldChar w:fldCharType="end"/>
    </w:r>
  </w:p>
  <w:p w:rsidR="000843E6" w:rsidRDefault="000843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E6" w:rsidRDefault="000843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FC9" w:rsidRDefault="00B17FC9">
      <w:pPr>
        <w:spacing w:after="0" w:line="240" w:lineRule="auto"/>
      </w:pPr>
      <w:r>
        <w:separator/>
      </w:r>
    </w:p>
  </w:footnote>
  <w:footnote w:type="continuationSeparator" w:id="0">
    <w:p w:rsidR="00B17FC9" w:rsidRDefault="00B17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E6" w:rsidRDefault="00B128FA">
    <w:pPr>
      <w:rPr>
        <w:rFonts w:ascii="Garamond" w:eastAsia="Garamond" w:hAnsi="Garamond" w:cs="Garamond"/>
        <w:sz w:val="24"/>
        <w:szCs w:val="24"/>
      </w:rPr>
    </w:pPr>
    <w:bookmarkStart w:id="5" w:name="_gjdgxs" w:colFirst="0" w:colLast="0"/>
    <w:bookmarkEnd w:id="5"/>
    <w:r>
      <w:rPr>
        <w:rFonts w:ascii="Garamond" w:eastAsia="Garamond" w:hAnsi="Garamond" w:cs="Garamond"/>
        <w:sz w:val="24"/>
        <w:szCs w:val="24"/>
      </w:rPr>
      <w:tab/>
    </w:r>
    <w:r>
      <w:rPr>
        <w:rFonts w:ascii="Garamond" w:eastAsia="Garamond" w:hAnsi="Garamond" w:cs="Garamond"/>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E6" w:rsidRDefault="000843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A70"/>
    <w:multiLevelType w:val="multilevel"/>
    <w:tmpl w:val="369EDB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D3F4BDD"/>
    <w:multiLevelType w:val="multilevel"/>
    <w:tmpl w:val="4EB87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694822"/>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15:restartNumberingAfterBreak="0">
    <w:nsid w:val="499B0FD9"/>
    <w:multiLevelType w:val="multilevel"/>
    <w:tmpl w:val="33140038"/>
    <w:lvl w:ilvl="0">
      <w:start w:val="1"/>
      <w:numFmt w:val="bullet"/>
      <w:lvlText w:val="●"/>
      <w:lvlJc w:val="left"/>
      <w:pPr>
        <w:ind w:left="72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648801DE"/>
    <w:multiLevelType w:val="multilevel"/>
    <w:tmpl w:val="B672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9F4B14"/>
    <w:multiLevelType w:val="multilevel"/>
    <w:tmpl w:val="E3C223D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E6"/>
    <w:rsid w:val="000843E6"/>
    <w:rsid w:val="003E478F"/>
    <w:rsid w:val="006629A8"/>
    <w:rsid w:val="009541E7"/>
    <w:rsid w:val="00B128FA"/>
    <w:rsid w:val="00B17FC9"/>
    <w:rsid w:val="00F5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FE87F-9897-4868-98B0-851599E9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Lakeshore Central School District</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BENEDICT, JILL</dc:creator>
  <cp:lastModifiedBy>ABBY WESLEY</cp:lastModifiedBy>
  <cp:revision>2</cp:revision>
  <dcterms:created xsi:type="dcterms:W3CDTF">2023-03-22T13:31:00Z</dcterms:created>
  <dcterms:modified xsi:type="dcterms:W3CDTF">2023-03-22T13:31:00Z</dcterms:modified>
</cp:coreProperties>
</file>